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0D95E" w14:textId="77777777" w:rsidR="004548C7" w:rsidRDefault="004548C7" w:rsidP="00E911AE">
      <w:pPr>
        <w:shd w:val="clear" w:color="auto" w:fill="FFFFFF"/>
        <w:spacing w:after="0" w:line="240" w:lineRule="auto"/>
        <w:jc w:val="center"/>
        <w:rPr>
          <w:rFonts w:ascii="Times New Roman" w:eastAsia="Times New Roman" w:hAnsi="Times New Roman" w:cs="Times New Roman"/>
          <w:b/>
          <w:bCs/>
          <w:color w:val="000000"/>
          <w:spacing w:val="2"/>
          <w:sz w:val="26"/>
          <w:szCs w:val="26"/>
          <w:lang w:val="az-Latn-AZ" w:eastAsia="en-GB"/>
        </w:rPr>
      </w:pPr>
    </w:p>
    <w:p w14:paraId="77E52ABA" w14:textId="77777777" w:rsidR="00E911AE" w:rsidRPr="004548C7" w:rsidRDefault="00E911AE" w:rsidP="00E911AE">
      <w:pPr>
        <w:shd w:val="clear" w:color="auto" w:fill="FFFFFF"/>
        <w:spacing w:after="0" w:line="240" w:lineRule="auto"/>
        <w:jc w:val="center"/>
        <w:rPr>
          <w:rFonts w:ascii="Times New Roman" w:eastAsia="Times New Roman" w:hAnsi="Times New Roman" w:cs="Times New Roman"/>
          <w:color w:val="212529"/>
          <w:spacing w:val="2"/>
          <w:sz w:val="26"/>
          <w:szCs w:val="26"/>
          <w:lang w:val="az-Latn-AZ" w:eastAsia="en-GB"/>
        </w:rPr>
      </w:pPr>
      <w:bookmarkStart w:id="0" w:name="_GoBack"/>
      <w:bookmarkEnd w:id="0"/>
      <w:r w:rsidRPr="005D3726">
        <w:rPr>
          <w:rFonts w:ascii="Times New Roman" w:eastAsia="Times New Roman" w:hAnsi="Times New Roman" w:cs="Times New Roman"/>
          <w:b/>
          <w:bCs/>
          <w:color w:val="000000"/>
          <w:spacing w:val="2"/>
          <w:sz w:val="26"/>
          <w:szCs w:val="26"/>
          <w:lang w:val="az-Latn-AZ" w:eastAsia="en-GB"/>
        </w:rPr>
        <w:t>Azərbaycan Respublikası Ədliyyə Nazirliyinin Məhkəmə Ekspertizası Mərkəzinə qulluğa qəbul olunmaq üçün namizədlərlə müsahibənin keçirilməsi</w:t>
      </w:r>
    </w:p>
    <w:p w14:paraId="2DA5187C" w14:textId="77777777" w:rsidR="00E911AE" w:rsidRPr="004548C7" w:rsidRDefault="00E911AE" w:rsidP="00E911AE">
      <w:pPr>
        <w:shd w:val="clear" w:color="auto" w:fill="FFFFFF"/>
        <w:spacing w:after="0" w:line="240" w:lineRule="auto"/>
        <w:jc w:val="center"/>
        <w:rPr>
          <w:rFonts w:ascii="Times New Roman" w:eastAsia="Times New Roman" w:hAnsi="Times New Roman" w:cs="Times New Roman"/>
          <w:color w:val="212529"/>
          <w:spacing w:val="2"/>
          <w:sz w:val="26"/>
          <w:szCs w:val="26"/>
          <w:lang w:val="az-Latn-AZ" w:eastAsia="en-GB"/>
        </w:rPr>
      </w:pPr>
      <w:r w:rsidRPr="005D3726">
        <w:rPr>
          <w:rFonts w:ascii="Times New Roman" w:eastAsia="Times New Roman" w:hAnsi="Times New Roman" w:cs="Times New Roman"/>
          <w:b/>
          <w:bCs/>
          <w:color w:val="000000"/>
          <w:spacing w:val="2"/>
          <w:sz w:val="26"/>
          <w:szCs w:val="26"/>
          <w:lang w:val="az-Latn-AZ" w:eastAsia="en-GB"/>
        </w:rPr>
        <w:t> </w:t>
      </w:r>
    </w:p>
    <w:p w14:paraId="31A90AB7" w14:textId="77777777" w:rsidR="00E911AE" w:rsidRPr="005D3726" w:rsidRDefault="00E911AE" w:rsidP="00E911AE">
      <w:pPr>
        <w:shd w:val="clear" w:color="auto" w:fill="FFFFFF"/>
        <w:spacing w:after="0" w:line="240" w:lineRule="auto"/>
        <w:jc w:val="center"/>
        <w:outlineLvl w:val="3"/>
        <w:rPr>
          <w:rFonts w:ascii="Times New Roman" w:eastAsia="Times New Roman" w:hAnsi="Times New Roman" w:cs="Times New Roman"/>
          <w:b/>
          <w:bCs/>
          <w:color w:val="212529"/>
          <w:spacing w:val="2"/>
          <w:sz w:val="26"/>
          <w:szCs w:val="26"/>
          <w:lang w:eastAsia="en-GB"/>
        </w:rPr>
      </w:pPr>
      <w:r w:rsidRPr="005D3726">
        <w:rPr>
          <w:rFonts w:ascii="Times New Roman" w:eastAsia="Times New Roman" w:hAnsi="Times New Roman" w:cs="Times New Roman"/>
          <w:b/>
          <w:bCs/>
          <w:color w:val="000000"/>
          <w:spacing w:val="2"/>
          <w:sz w:val="26"/>
          <w:szCs w:val="26"/>
          <w:lang w:val="az-Latn-AZ" w:eastAsia="en-GB"/>
        </w:rPr>
        <w:t>Q A Y D A L A R I</w:t>
      </w:r>
    </w:p>
    <w:p w14:paraId="3D0CD4C4" w14:textId="77777777" w:rsidR="00E911AE" w:rsidRPr="005D3726" w:rsidRDefault="00E911AE" w:rsidP="00E911AE">
      <w:pPr>
        <w:shd w:val="clear" w:color="auto" w:fill="FFFFFF"/>
        <w:spacing w:after="0" w:line="240" w:lineRule="auto"/>
        <w:jc w:val="center"/>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color w:val="000000"/>
          <w:spacing w:val="2"/>
          <w:sz w:val="26"/>
          <w:szCs w:val="26"/>
          <w:lang w:val="az-Latn-AZ" w:eastAsia="en-GB"/>
        </w:rPr>
        <w:t> </w:t>
      </w:r>
    </w:p>
    <w:p w14:paraId="304B2537" w14:textId="77777777" w:rsidR="00E911AE" w:rsidRPr="005D3726" w:rsidRDefault="00E911AE" w:rsidP="00E911AE">
      <w:pPr>
        <w:shd w:val="clear" w:color="auto" w:fill="FFFFFF"/>
        <w:spacing w:after="0" w:line="240" w:lineRule="auto"/>
        <w:jc w:val="center"/>
        <w:rPr>
          <w:rFonts w:ascii="Times New Roman" w:eastAsia="Times New Roman" w:hAnsi="Times New Roman" w:cs="Times New Roman"/>
          <w:color w:val="212529"/>
          <w:spacing w:val="2"/>
          <w:sz w:val="26"/>
          <w:szCs w:val="26"/>
          <w:lang w:eastAsia="en-GB"/>
        </w:rPr>
      </w:pPr>
      <w:bookmarkStart w:id="1" w:name="_Hlk197614968"/>
      <w:r w:rsidRPr="005D3726">
        <w:rPr>
          <w:rFonts w:ascii="Times New Roman" w:eastAsia="Times New Roman" w:hAnsi="Times New Roman" w:cs="Times New Roman"/>
          <w:b/>
          <w:bCs/>
          <w:color w:val="000000"/>
          <w:spacing w:val="2"/>
          <w:sz w:val="26"/>
          <w:szCs w:val="26"/>
          <w:lang w:val="az-Latn-AZ" w:eastAsia="en-GB"/>
        </w:rPr>
        <w:t>1. Ümumi müddəalar</w:t>
      </w:r>
    </w:p>
    <w:p w14:paraId="4DDF89CB" w14:textId="77777777" w:rsidR="00E911AE" w:rsidRPr="005D3726" w:rsidRDefault="00E911AE" w:rsidP="00E911AE">
      <w:pPr>
        <w:shd w:val="clear" w:color="auto" w:fill="FFFFFF"/>
        <w:spacing w:after="0" w:line="240" w:lineRule="auto"/>
        <w:jc w:val="both"/>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b/>
          <w:bCs/>
          <w:color w:val="000000"/>
          <w:spacing w:val="2"/>
          <w:sz w:val="26"/>
          <w:szCs w:val="26"/>
          <w:lang w:val="az-Latn-AZ" w:eastAsia="en-GB"/>
        </w:rPr>
        <w:t> </w:t>
      </w:r>
    </w:p>
    <w:p w14:paraId="13B61048" w14:textId="77777777"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color w:val="000000"/>
          <w:spacing w:val="2"/>
          <w:sz w:val="26"/>
          <w:szCs w:val="26"/>
          <w:lang w:val="az-Latn-AZ" w:eastAsia="en-GB"/>
        </w:rPr>
        <w:t>1.1. Bu Qaydalar “Ədliyyə orqanlarında qulluq keçmə haqqında” Azərbaycan Respublikası Qanununun 4.8-ci maddəsinin və Azərbaycan Respublikası Prezidentinin 13 dekabr 2007-ci il tarixli 673 nömrəli Fərmanı ilə təsdiq edilmiş “Ədliyyə orqanlarına qulluğa qəbul olunmaq üçün namizədlərlə müsabiqənin və müsahibənin keçirilməsi qaydaları haqqında Əsasnamə”nin 1.10-cu bəndinin tələblərinə uyğun hazırlanmışdır və Məhkəmə ekspertizası mərkəzində</w:t>
      </w:r>
      <w:r w:rsidRPr="005D3726">
        <w:rPr>
          <w:rFonts w:ascii="Times New Roman" w:eastAsia="Times New Roman" w:hAnsi="Times New Roman" w:cs="Times New Roman"/>
          <w:b/>
          <w:bCs/>
          <w:color w:val="000000"/>
          <w:spacing w:val="2"/>
          <w:sz w:val="26"/>
          <w:szCs w:val="26"/>
          <w:lang w:val="az-Latn-AZ" w:eastAsia="en-GB"/>
        </w:rPr>
        <w:t> </w:t>
      </w:r>
      <w:r w:rsidRPr="005D3726">
        <w:rPr>
          <w:rFonts w:ascii="Times New Roman" w:eastAsia="Times New Roman" w:hAnsi="Times New Roman" w:cs="Times New Roman"/>
          <w:color w:val="000000"/>
          <w:spacing w:val="2"/>
          <w:sz w:val="26"/>
          <w:szCs w:val="26"/>
          <w:lang w:val="az-Latn-AZ" w:eastAsia="en-GB"/>
        </w:rPr>
        <w:t>(bundan sonra</w:t>
      </w:r>
      <w:r w:rsidRPr="005D3726">
        <w:rPr>
          <w:rFonts w:ascii="Times New Roman" w:eastAsia="Times New Roman" w:hAnsi="Times New Roman" w:cs="Times New Roman"/>
          <w:b/>
          <w:bCs/>
          <w:color w:val="000000"/>
          <w:spacing w:val="2"/>
          <w:sz w:val="26"/>
          <w:szCs w:val="26"/>
          <w:lang w:val="az-Latn-AZ" w:eastAsia="en-GB"/>
        </w:rPr>
        <w:t> – </w:t>
      </w:r>
      <w:r w:rsidRPr="005D3726">
        <w:rPr>
          <w:rFonts w:ascii="Times New Roman" w:eastAsia="Times New Roman" w:hAnsi="Times New Roman" w:cs="Times New Roman"/>
          <w:color w:val="000000"/>
          <w:spacing w:val="2"/>
          <w:sz w:val="26"/>
          <w:szCs w:val="26"/>
          <w:lang w:val="az-Latn-AZ" w:eastAsia="en-GB"/>
        </w:rPr>
        <w:t>Mərkəz) qulluğa qəbul olunmaq üçün namizədlərlə (bundan sonra - namizədlər) müsahibənin keçirilməsinə dair məsələləri tənzimləyir.</w:t>
      </w:r>
    </w:p>
    <w:p w14:paraId="4A9B6456" w14:textId="77777777"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color w:val="000000"/>
          <w:spacing w:val="2"/>
          <w:sz w:val="26"/>
          <w:szCs w:val="26"/>
          <w:lang w:val="az-Latn-AZ" w:eastAsia="en-GB"/>
        </w:rPr>
        <w:t>1.2. Mərkəzin xüsusiyyətləri</w:t>
      </w:r>
      <w:r w:rsidRPr="005D3726">
        <w:rPr>
          <w:rFonts w:ascii="Times New Roman" w:eastAsia="Times New Roman" w:hAnsi="Times New Roman" w:cs="Times New Roman"/>
          <w:b/>
          <w:bCs/>
          <w:color w:val="000000"/>
          <w:spacing w:val="2"/>
          <w:sz w:val="26"/>
          <w:szCs w:val="26"/>
          <w:lang w:val="az-Latn-AZ" w:eastAsia="en-GB"/>
        </w:rPr>
        <w:t>, </w:t>
      </w:r>
      <w:r w:rsidRPr="005D3726">
        <w:rPr>
          <w:rFonts w:ascii="Times New Roman" w:eastAsia="Times New Roman" w:hAnsi="Times New Roman" w:cs="Times New Roman"/>
          <w:color w:val="000000"/>
          <w:spacing w:val="2"/>
          <w:sz w:val="26"/>
          <w:szCs w:val="26"/>
          <w:lang w:val="az-Latn-AZ" w:eastAsia="en-GB"/>
        </w:rPr>
        <w:t>həyata keçirdiyi özünəməxsus funksiyalar, o cümlədən elmin cürbəcür sahələri üzrə məhkəmə ekspertizalarının və tədqiqatların aparılması nəzərə alınaraq müxtəlif ixtisaslar üzrə ali təhsil tələb olunan vəzifələrə qulluğa qəbul olunmaq arzusunda olan namizədlərin bilik səviyyəsinin, peşə hazırlığının, ümumi dünyagörüşünün, vəzifəyə yararlı və layiqli olmasının müəyyən edilməsi məqsədi ilə onlarla aşkarlıq şəraitində şəffaf üsullarla müsahibə keçirilir.</w:t>
      </w:r>
    </w:p>
    <w:p w14:paraId="46650A56" w14:textId="7C129FD9"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val="az-Latn-AZ" w:eastAsia="en-GB"/>
        </w:rPr>
      </w:pPr>
      <w:r w:rsidRPr="005D3726">
        <w:rPr>
          <w:rFonts w:ascii="Times New Roman" w:eastAsia="Times New Roman" w:hAnsi="Times New Roman" w:cs="Times New Roman"/>
          <w:color w:val="000000"/>
          <w:spacing w:val="2"/>
          <w:sz w:val="26"/>
          <w:szCs w:val="26"/>
          <w:lang w:val="az-Latn-AZ" w:eastAsia="en-GB"/>
        </w:rPr>
        <w:t>1.3. Mərkəzdə müvafiq vakant ştat vahidləri olduqda, qulluğa qəbul ilə əlaqədar </w:t>
      </w:r>
      <w:proofErr w:type="spellStart"/>
      <w:r w:rsidRPr="005D3726">
        <w:rPr>
          <w:rFonts w:ascii="Times New Roman" w:eastAsia="Times New Roman" w:hAnsi="Times New Roman" w:cs="Times New Roman"/>
          <w:color w:val="000000"/>
          <w:spacing w:val="2"/>
          <w:sz w:val="26"/>
          <w:szCs w:val="26"/>
          <w:shd w:val="clear" w:color="auto" w:fill="FFFFFF"/>
          <w:lang w:val="en-US" w:eastAsia="en-GB"/>
        </w:rPr>
        <w:t>mediada</w:t>
      </w:r>
      <w:proofErr w:type="spellEnd"/>
      <w:r w:rsidRPr="005D3726">
        <w:rPr>
          <w:rFonts w:ascii="Times New Roman" w:eastAsia="Times New Roman" w:hAnsi="Times New Roman" w:cs="Times New Roman"/>
          <w:color w:val="000000"/>
          <w:spacing w:val="2"/>
          <w:sz w:val="26"/>
          <w:szCs w:val="26"/>
          <w:shd w:val="clear" w:color="auto" w:fill="FFFFFF"/>
          <w:lang w:val="en-US" w:eastAsia="en-GB"/>
        </w:rPr>
        <w:t xml:space="preserve">, o </w:t>
      </w:r>
      <w:proofErr w:type="spellStart"/>
      <w:r w:rsidRPr="005D3726">
        <w:rPr>
          <w:rFonts w:ascii="Times New Roman" w:eastAsia="Times New Roman" w:hAnsi="Times New Roman" w:cs="Times New Roman"/>
          <w:color w:val="000000"/>
          <w:spacing w:val="2"/>
          <w:sz w:val="26"/>
          <w:szCs w:val="26"/>
          <w:shd w:val="clear" w:color="auto" w:fill="FFFFFF"/>
          <w:lang w:val="en-US" w:eastAsia="en-GB"/>
        </w:rPr>
        <w:t>cümlədən</w:t>
      </w:r>
      <w:proofErr w:type="spellEnd"/>
      <w:r w:rsidRPr="005D3726">
        <w:rPr>
          <w:rFonts w:ascii="Times New Roman" w:eastAsia="Times New Roman" w:hAnsi="Times New Roman" w:cs="Times New Roman"/>
          <w:color w:val="000000"/>
          <w:spacing w:val="2"/>
          <w:sz w:val="26"/>
          <w:szCs w:val="26"/>
          <w:lang w:val="az-Latn-AZ" w:eastAsia="en-GB"/>
        </w:rPr>
        <w:t> internet saytda elan verilir.</w:t>
      </w:r>
      <w:r w:rsidRPr="005D3726">
        <w:rPr>
          <w:rFonts w:ascii="Times New Roman" w:eastAsia="Times New Roman" w:hAnsi="Times New Roman" w:cs="Times New Roman"/>
          <w:b/>
          <w:bCs/>
          <w:color w:val="0000FF"/>
          <w:spacing w:val="2"/>
          <w:sz w:val="26"/>
          <w:szCs w:val="26"/>
          <w:vertAlign w:val="superscript"/>
          <w:lang w:val="az-Latn-AZ" w:eastAsia="en-GB"/>
        </w:rPr>
        <w:t> </w:t>
      </w:r>
      <w:r w:rsidR="00CE049F" w:rsidRPr="005D3726">
        <w:rPr>
          <w:rFonts w:ascii="Times New Roman" w:eastAsia="Times New Roman" w:hAnsi="Times New Roman" w:cs="Times New Roman"/>
          <w:color w:val="212529"/>
          <w:spacing w:val="2"/>
          <w:sz w:val="26"/>
          <w:szCs w:val="26"/>
          <w:lang w:val="az-Latn-AZ" w:eastAsia="en-GB"/>
        </w:rPr>
        <w:t xml:space="preserve"> </w:t>
      </w:r>
    </w:p>
    <w:p w14:paraId="2D4A6FF1" w14:textId="77777777"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val="az-Latn-AZ" w:eastAsia="en-GB"/>
        </w:rPr>
      </w:pPr>
      <w:r w:rsidRPr="005D3726">
        <w:rPr>
          <w:rFonts w:ascii="Times New Roman" w:eastAsia="Times New Roman" w:hAnsi="Times New Roman" w:cs="Times New Roman"/>
          <w:color w:val="000000"/>
          <w:spacing w:val="2"/>
          <w:sz w:val="26"/>
          <w:szCs w:val="26"/>
          <w:lang w:val="az-Latn-AZ" w:eastAsia="en-GB"/>
        </w:rPr>
        <w:t>1.4. Mərkəzdə ali təhsil tələb olunmayan vəzifələr üzrə işə qəbul qaydaları digər müvafiq qanunvericilik aktları ilə tənzimlənir.</w:t>
      </w:r>
    </w:p>
    <w:p w14:paraId="12F9C6C4" w14:textId="062E65DA" w:rsidR="00E911AE" w:rsidRPr="005D3726" w:rsidRDefault="00E911AE" w:rsidP="00E911AE">
      <w:pPr>
        <w:shd w:val="clear" w:color="auto" w:fill="FFFFFF"/>
        <w:spacing w:after="0" w:line="240" w:lineRule="auto"/>
        <w:jc w:val="both"/>
        <w:rPr>
          <w:rFonts w:ascii="Times New Roman" w:eastAsia="Times New Roman" w:hAnsi="Times New Roman" w:cs="Times New Roman"/>
          <w:color w:val="000000"/>
          <w:spacing w:val="2"/>
          <w:sz w:val="26"/>
          <w:szCs w:val="26"/>
          <w:lang w:val="az-Latn-AZ" w:eastAsia="en-GB"/>
        </w:rPr>
      </w:pPr>
      <w:r w:rsidRPr="005D3726">
        <w:rPr>
          <w:rFonts w:ascii="Times New Roman" w:eastAsia="Times New Roman" w:hAnsi="Times New Roman" w:cs="Times New Roman"/>
          <w:color w:val="000000"/>
          <w:spacing w:val="2"/>
          <w:sz w:val="26"/>
          <w:szCs w:val="26"/>
          <w:lang w:val="az-Latn-AZ" w:eastAsia="en-GB"/>
        </w:rPr>
        <w:t> </w:t>
      </w:r>
    </w:p>
    <w:p w14:paraId="3D0618BD" w14:textId="77777777" w:rsidR="00CE049F" w:rsidRPr="005D3726" w:rsidRDefault="00CE049F" w:rsidP="00E911AE">
      <w:pPr>
        <w:shd w:val="clear" w:color="auto" w:fill="FFFFFF"/>
        <w:spacing w:after="0" w:line="240" w:lineRule="auto"/>
        <w:jc w:val="both"/>
        <w:rPr>
          <w:rFonts w:ascii="Times New Roman" w:eastAsia="Times New Roman" w:hAnsi="Times New Roman" w:cs="Times New Roman"/>
          <w:color w:val="212529"/>
          <w:spacing w:val="2"/>
          <w:sz w:val="26"/>
          <w:szCs w:val="26"/>
          <w:lang w:val="az-Latn-AZ" w:eastAsia="en-GB"/>
        </w:rPr>
      </w:pPr>
    </w:p>
    <w:p w14:paraId="134AFCA3" w14:textId="77777777" w:rsidR="00E911AE" w:rsidRPr="005D3726" w:rsidRDefault="00E911AE" w:rsidP="00E911AE">
      <w:pPr>
        <w:shd w:val="clear" w:color="auto" w:fill="FFFFFF"/>
        <w:spacing w:after="0" w:line="240" w:lineRule="auto"/>
        <w:jc w:val="center"/>
        <w:rPr>
          <w:rFonts w:ascii="Times New Roman" w:eastAsia="Times New Roman" w:hAnsi="Times New Roman" w:cs="Times New Roman"/>
          <w:color w:val="212529"/>
          <w:spacing w:val="2"/>
          <w:sz w:val="26"/>
          <w:szCs w:val="26"/>
          <w:lang w:val="az-Latn-AZ" w:eastAsia="en-GB"/>
        </w:rPr>
      </w:pPr>
      <w:r w:rsidRPr="005D3726">
        <w:rPr>
          <w:rFonts w:ascii="Times New Roman" w:eastAsia="Times New Roman" w:hAnsi="Times New Roman" w:cs="Times New Roman"/>
          <w:b/>
          <w:bCs/>
          <w:color w:val="000000"/>
          <w:spacing w:val="2"/>
          <w:sz w:val="26"/>
          <w:szCs w:val="26"/>
          <w:lang w:val="az-Latn-AZ" w:eastAsia="en-GB"/>
        </w:rPr>
        <w:t>2. Müsabiqə Komissiyası</w:t>
      </w:r>
    </w:p>
    <w:p w14:paraId="3ECAABDE" w14:textId="77777777" w:rsidR="00E911AE" w:rsidRPr="005D3726" w:rsidRDefault="00E911AE" w:rsidP="00E911AE">
      <w:pPr>
        <w:shd w:val="clear" w:color="auto" w:fill="FFFFFF"/>
        <w:spacing w:after="0" w:line="240" w:lineRule="auto"/>
        <w:jc w:val="both"/>
        <w:rPr>
          <w:rFonts w:ascii="Times New Roman" w:eastAsia="Times New Roman" w:hAnsi="Times New Roman" w:cs="Times New Roman"/>
          <w:color w:val="212529"/>
          <w:spacing w:val="2"/>
          <w:sz w:val="26"/>
          <w:szCs w:val="26"/>
          <w:lang w:val="az-Latn-AZ" w:eastAsia="en-GB"/>
        </w:rPr>
      </w:pPr>
      <w:r w:rsidRPr="005D3726">
        <w:rPr>
          <w:rFonts w:ascii="Times New Roman" w:eastAsia="Times New Roman" w:hAnsi="Times New Roman" w:cs="Times New Roman"/>
          <w:b/>
          <w:bCs/>
          <w:color w:val="000000"/>
          <w:spacing w:val="2"/>
          <w:sz w:val="26"/>
          <w:szCs w:val="26"/>
          <w:lang w:val="az-Latn-AZ" w:eastAsia="en-GB"/>
        </w:rPr>
        <w:t> </w:t>
      </w:r>
    </w:p>
    <w:p w14:paraId="00303566" w14:textId="77777777"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val="az-Latn-AZ" w:eastAsia="en-GB"/>
        </w:rPr>
      </w:pPr>
      <w:r w:rsidRPr="005D3726">
        <w:rPr>
          <w:rFonts w:ascii="Times New Roman" w:eastAsia="Times New Roman" w:hAnsi="Times New Roman" w:cs="Times New Roman"/>
          <w:color w:val="000000"/>
          <w:spacing w:val="2"/>
          <w:sz w:val="26"/>
          <w:szCs w:val="26"/>
          <w:lang w:val="az-Latn-AZ" w:eastAsia="en-GB"/>
        </w:rPr>
        <w:t>2.1. Müsahibənin keçirilməsi, namizədlərin təyinatına dair təkliflərin verilməsi üçün Mərkəzdə azı 5 nəfərdən ibarət Müsabiqə Komissiyası (bundan sonra - Komissiya) yaradılır. Komissiyanın tərkibi sədr, sədr müavini, məsul katib və digər üzvlərdən ibarət olmaqla Mərkəz rəisinin təqdimatı əsasında Azərbaycan Respublikasının ədliyyə naziri tərəfindən təsdiq edilir.</w:t>
      </w:r>
    </w:p>
    <w:p w14:paraId="547D440C" w14:textId="77777777"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val="az-Latn-AZ" w:eastAsia="en-GB"/>
        </w:rPr>
      </w:pPr>
      <w:r w:rsidRPr="005D3726">
        <w:rPr>
          <w:rFonts w:ascii="Times New Roman" w:eastAsia="Times New Roman" w:hAnsi="Times New Roman" w:cs="Times New Roman"/>
          <w:color w:val="000000"/>
          <w:spacing w:val="2"/>
          <w:sz w:val="26"/>
          <w:szCs w:val="26"/>
          <w:lang w:val="az-Latn-AZ" w:eastAsia="en-GB"/>
        </w:rPr>
        <w:t>2.2. Komissiya üzvlərinin səlahiyyət müddəti 5 ildir. Səlahiyyət müddəti bitmiş üzvlər yenidən bu Komissiyanın tərkibinə daxil edilə bilər. İş yerini dəyişmiş üzvlərin səlahiyyətinə yenidən baxılır.</w:t>
      </w:r>
    </w:p>
    <w:p w14:paraId="64A870D4" w14:textId="77777777"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val="az-Latn-AZ" w:eastAsia="en-GB"/>
        </w:rPr>
      </w:pPr>
      <w:r w:rsidRPr="005D3726">
        <w:rPr>
          <w:rFonts w:ascii="Times New Roman" w:eastAsia="Times New Roman" w:hAnsi="Times New Roman" w:cs="Times New Roman"/>
          <w:color w:val="000000"/>
          <w:spacing w:val="2"/>
          <w:sz w:val="26"/>
          <w:szCs w:val="26"/>
          <w:lang w:val="az-Latn-AZ" w:eastAsia="en-GB"/>
        </w:rPr>
        <w:t>2.3. Komissiyanın işinə müvafiq sahələr üzrə alim və digər mütəxəssislər  cəlb edilə bilərlər.</w:t>
      </w:r>
    </w:p>
    <w:p w14:paraId="2CFD4F88" w14:textId="77777777"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val="az-Latn-AZ" w:eastAsia="en-GB"/>
        </w:rPr>
      </w:pPr>
      <w:r w:rsidRPr="005D3726">
        <w:rPr>
          <w:rFonts w:ascii="Times New Roman" w:eastAsia="Times New Roman" w:hAnsi="Times New Roman" w:cs="Times New Roman"/>
          <w:color w:val="000000"/>
          <w:spacing w:val="2"/>
          <w:sz w:val="26"/>
          <w:szCs w:val="26"/>
          <w:lang w:val="az-Latn-AZ" w:eastAsia="en-GB"/>
        </w:rPr>
        <w:t>2.4. Komissiyanın iş qaydası, üzvlərinin hüquq və vəzifələri Azərbaycan Respublikasının Ədliyyə Nazirliyi Kollegiyasının 12 avqust 2011-ci il tarixli Qərarı ilə təsdiq edilmiş “Ədliyyə orqanlarına qulluğa qəbul olunmaq üçün namizədlərlə müsabiqənin və müsahibənin keçirilməsi Qaydaları”na əsasən müəyyən edilir.</w:t>
      </w:r>
    </w:p>
    <w:p w14:paraId="0CE0D812" w14:textId="6EF1AC3A" w:rsidR="00E911AE" w:rsidRPr="005D3726" w:rsidRDefault="00E911AE" w:rsidP="00E911AE">
      <w:pPr>
        <w:shd w:val="clear" w:color="auto" w:fill="FFFFFF"/>
        <w:spacing w:after="0" w:line="240" w:lineRule="auto"/>
        <w:ind w:firstLine="567"/>
        <w:jc w:val="center"/>
        <w:rPr>
          <w:rFonts w:ascii="Times New Roman" w:eastAsia="Times New Roman" w:hAnsi="Times New Roman" w:cs="Times New Roman"/>
          <w:b/>
          <w:bCs/>
          <w:color w:val="000000"/>
          <w:spacing w:val="2"/>
          <w:sz w:val="26"/>
          <w:szCs w:val="26"/>
          <w:lang w:val="az-Latn-AZ" w:eastAsia="en-GB"/>
        </w:rPr>
      </w:pPr>
      <w:r w:rsidRPr="005D3726">
        <w:rPr>
          <w:rFonts w:ascii="Times New Roman" w:eastAsia="Times New Roman" w:hAnsi="Times New Roman" w:cs="Times New Roman"/>
          <w:b/>
          <w:bCs/>
          <w:color w:val="000000"/>
          <w:spacing w:val="2"/>
          <w:sz w:val="26"/>
          <w:szCs w:val="26"/>
          <w:lang w:val="az-Latn-AZ" w:eastAsia="en-GB"/>
        </w:rPr>
        <w:t> </w:t>
      </w:r>
    </w:p>
    <w:p w14:paraId="48692E9F" w14:textId="77777777" w:rsidR="00CE049F" w:rsidRPr="005D3726" w:rsidRDefault="00CE049F" w:rsidP="00E911AE">
      <w:pPr>
        <w:shd w:val="clear" w:color="auto" w:fill="FFFFFF"/>
        <w:spacing w:after="0" w:line="240" w:lineRule="auto"/>
        <w:ind w:firstLine="567"/>
        <w:jc w:val="center"/>
        <w:rPr>
          <w:rFonts w:ascii="Times New Roman" w:eastAsia="Times New Roman" w:hAnsi="Times New Roman" w:cs="Times New Roman"/>
          <w:color w:val="212529"/>
          <w:spacing w:val="2"/>
          <w:sz w:val="26"/>
          <w:szCs w:val="26"/>
          <w:lang w:val="az-Latn-AZ" w:eastAsia="en-GB"/>
        </w:rPr>
      </w:pPr>
    </w:p>
    <w:p w14:paraId="28CDDED7" w14:textId="77777777" w:rsidR="00E911AE" w:rsidRPr="005D3726" w:rsidRDefault="00E911AE" w:rsidP="00E911AE">
      <w:pPr>
        <w:shd w:val="clear" w:color="auto" w:fill="FFFFFF"/>
        <w:spacing w:after="0" w:line="240" w:lineRule="auto"/>
        <w:jc w:val="center"/>
        <w:rPr>
          <w:rFonts w:ascii="Times New Roman" w:eastAsia="Times New Roman" w:hAnsi="Times New Roman" w:cs="Times New Roman"/>
          <w:color w:val="212529"/>
          <w:spacing w:val="2"/>
          <w:sz w:val="26"/>
          <w:szCs w:val="26"/>
          <w:lang w:val="az-Latn-AZ" w:eastAsia="en-GB"/>
        </w:rPr>
      </w:pPr>
      <w:r w:rsidRPr="005D3726">
        <w:rPr>
          <w:rFonts w:ascii="Times New Roman" w:eastAsia="Times New Roman" w:hAnsi="Times New Roman" w:cs="Times New Roman"/>
          <w:b/>
          <w:bCs/>
          <w:color w:val="000000"/>
          <w:spacing w:val="2"/>
          <w:sz w:val="26"/>
          <w:szCs w:val="26"/>
          <w:lang w:val="az-Latn-AZ" w:eastAsia="en-GB"/>
        </w:rPr>
        <w:lastRenderedPageBreak/>
        <w:t>3. Sənədlərin qəbulu, müsahibənin keçirilməsi və yekunlaşdırılması</w:t>
      </w:r>
    </w:p>
    <w:p w14:paraId="7CEAAFB3" w14:textId="77777777" w:rsidR="00E911AE" w:rsidRPr="005D3726" w:rsidRDefault="00E911AE" w:rsidP="00E911AE">
      <w:pPr>
        <w:shd w:val="clear" w:color="auto" w:fill="FFFFFF"/>
        <w:spacing w:after="0" w:line="240" w:lineRule="auto"/>
        <w:jc w:val="center"/>
        <w:rPr>
          <w:rFonts w:ascii="Times New Roman" w:eastAsia="Times New Roman" w:hAnsi="Times New Roman" w:cs="Times New Roman"/>
          <w:color w:val="212529"/>
          <w:spacing w:val="2"/>
          <w:sz w:val="26"/>
          <w:szCs w:val="26"/>
          <w:lang w:val="az-Latn-AZ" w:eastAsia="en-GB"/>
        </w:rPr>
      </w:pPr>
      <w:r w:rsidRPr="005D3726">
        <w:rPr>
          <w:rFonts w:ascii="Times New Roman" w:eastAsia="Times New Roman" w:hAnsi="Times New Roman" w:cs="Times New Roman"/>
          <w:b/>
          <w:bCs/>
          <w:color w:val="000000"/>
          <w:spacing w:val="2"/>
          <w:sz w:val="26"/>
          <w:szCs w:val="26"/>
          <w:lang w:val="az-Latn-AZ" w:eastAsia="en-GB"/>
        </w:rPr>
        <w:t> </w:t>
      </w:r>
    </w:p>
    <w:p w14:paraId="52635ED0" w14:textId="77777777"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val="az-Latn-AZ" w:eastAsia="en-GB"/>
        </w:rPr>
      </w:pPr>
      <w:r w:rsidRPr="005D3726">
        <w:rPr>
          <w:rFonts w:ascii="Times New Roman" w:eastAsia="Times New Roman" w:hAnsi="Times New Roman" w:cs="Times New Roman"/>
          <w:color w:val="000000"/>
          <w:spacing w:val="2"/>
          <w:sz w:val="26"/>
          <w:szCs w:val="26"/>
          <w:lang w:val="az-Latn-AZ" w:eastAsia="en-GB"/>
        </w:rPr>
        <w:t>3.1. Mərkəzə qulluğa qəbul olunmaq arzusunda olan şəxslərin sənədlərinin qəbulu, onlarla müsahibənin keçirilməsi və yekunlaşdırılması, namizədlərin təyinatlarına dair təkliflərin verilməsi “Ədliyyə orqanlarına qulluğa qəbul olunmaq üçün namizədlərlə müsabiqənin və müsahibənin keçirilməsi Qaydaları”na uyğun olaraq həyata keçirilir.</w:t>
      </w:r>
    </w:p>
    <w:p w14:paraId="493923E9" w14:textId="77777777"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val="az-Latn-AZ" w:eastAsia="en-GB"/>
        </w:rPr>
      </w:pPr>
      <w:r w:rsidRPr="005D3726">
        <w:rPr>
          <w:rFonts w:ascii="Times New Roman" w:eastAsia="Times New Roman" w:hAnsi="Times New Roman" w:cs="Times New Roman"/>
          <w:color w:val="000000"/>
          <w:spacing w:val="2"/>
          <w:sz w:val="26"/>
          <w:szCs w:val="26"/>
          <w:lang w:val="az-Latn-AZ" w:eastAsia="en-GB"/>
        </w:rPr>
        <w:t>3.2. Həmçinin ekspert vəzifələrinə namizədlərlə müsahibə zamanı onların elmi-məntiqi təhlil və analiz aparmaq, məsələləri ən səmərəli metodlar seçməklə həll etmək qabiliyyətinə, texniki avadanlıqlardan istifadə etmək, tədqiqatlar aparmaq bacarığı və digər peşə keyfiyyətlərinə xüsusi diqqət yetirilir.</w:t>
      </w:r>
    </w:p>
    <w:p w14:paraId="30236D06" w14:textId="77777777" w:rsidR="00E911AE" w:rsidRPr="005D3726" w:rsidRDefault="00E911AE" w:rsidP="00E911AE">
      <w:pPr>
        <w:shd w:val="clear" w:color="auto" w:fill="FFFFFF"/>
        <w:spacing w:after="0" w:line="240" w:lineRule="auto"/>
        <w:ind w:firstLine="540"/>
        <w:jc w:val="both"/>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color w:val="000000"/>
          <w:spacing w:val="2"/>
          <w:sz w:val="26"/>
          <w:szCs w:val="26"/>
          <w:lang w:val="az-Latn-AZ" w:eastAsia="en-GB"/>
        </w:rPr>
        <w:t>3.3. Müsahibədən keçmiş namizədlərin peşə fəaliyyətinə buraxılmaları məqsədi ilə Ədliyyə Akademiyasında icbari təlimə cəlb edilməsi məsələsi Komissiya tərəfindən həll edilir.</w:t>
      </w:r>
      <w:bookmarkStart w:id="2" w:name="_ednref4"/>
      <w:r w:rsidRPr="005D3726">
        <w:rPr>
          <w:rFonts w:ascii="Times New Roman" w:eastAsia="Times New Roman" w:hAnsi="Times New Roman" w:cs="Times New Roman"/>
          <w:color w:val="212529"/>
          <w:spacing w:val="2"/>
          <w:sz w:val="26"/>
          <w:szCs w:val="26"/>
          <w:lang w:eastAsia="en-GB"/>
        </w:rPr>
        <w:fldChar w:fldCharType="begin"/>
      </w:r>
      <w:r w:rsidRPr="005D3726">
        <w:rPr>
          <w:rFonts w:ascii="Times New Roman" w:eastAsia="Times New Roman" w:hAnsi="Times New Roman" w:cs="Times New Roman"/>
          <w:color w:val="212529"/>
          <w:spacing w:val="2"/>
          <w:sz w:val="26"/>
          <w:szCs w:val="26"/>
          <w:lang w:val="az-Latn-AZ" w:eastAsia="en-GB"/>
        </w:rPr>
        <w:instrText xml:space="preserve"> HYPERLINK "https://e-qanun.az/framework/22898" \l "_edn4" \o "" </w:instrText>
      </w:r>
      <w:r w:rsidRPr="005D3726">
        <w:rPr>
          <w:rFonts w:ascii="Times New Roman" w:eastAsia="Times New Roman" w:hAnsi="Times New Roman" w:cs="Times New Roman"/>
          <w:color w:val="212529"/>
          <w:spacing w:val="2"/>
          <w:sz w:val="26"/>
          <w:szCs w:val="26"/>
          <w:lang w:eastAsia="en-GB"/>
        </w:rPr>
        <w:fldChar w:fldCharType="separate"/>
      </w:r>
      <w:r w:rsidRPr="005D3726">
        <w:rPr>
          <w:rFonts w:ascii="Times New Roman" w:eastAsia="Times New Roman" w:hAnsi="Times New Roman" w:cs="Times New Roman"/>
          <w:b/>
          <w:bCs/>
          <w:color w:val="1F3864"/>
          <w:spacing w:val="2"/>
          <w:sz w:val="26"/>
          <w:szCs w:val="26"/>
          <w:u w:val="single"/>
          <w:vertAlign w:val="superscript"/>
          <w:lang w:val="az-Latn-AZ" w:eastAsia="en-GB"/>
        </w:rPr>
        <w:t>[4]</w:t>
      </w:r>
      <w:r w:rsidRPr="005D3726">
        <w:rPr>
          <w:rFonts w:ascii="Times New Roman" w:eastAsia="Times New Roman" w:hAnsi="Times New Roman" w:cs="Times New Roman"/>
          <w:color w:val="212529"/>
          <w:spacing w:val="2"/>
          <w:sz w:val="26"/>
          <w:szCs w:val="26"/>
          <w:lang w:eastAsia="en-GB"/>
        </w:rPr>
        <w:fldChar w:fldCharType="end"/>
      </w:r>
      <w:bookmarkEnd w:id="2"/>
    </w:p>
    <w:p w14:paraId="5A1A4EAD" w14:textId="77777777" w:rsidR="00E911AE" w:rsidRPr="005D3726" w:rsidRDefault="00E911AE" w:rsidP="00E911AE">
      <w:pPr>
        <w:shd w:val="clear" w:color="auto" w:fill="FFFFFF"/>
        <w:spacing w:after="0" w:line="240" w:lineRule="auto"/>
        <w:jc w:val="center"/>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b/>
          <w:bCs/>
          <w:color w:val="000000"/>
          <w:spacing w:val="2"/>
          <w:sz w:val="26"/>
          <w:szCs w:val="26"/>
          <w:lang w:val="az-Latn-AZ" w:eastAsia="en-GB"/>
        </w:rPr>
        <w:t> </w:t>
      </w:r>
    </w:p>
    <w:p w14:paraId="3E493856" w14:textId="77777777" w:rsidR="00E911AE" w:rsidRPr="005D3726" w:rsidRDefault="00E911AE" w:rsidP="00E911AE">
      <w:pPr>
        <w:shd w:val="clear" w:color="auto" w:fill="FFFFFF"/>
        <w:spacing w:after="0" w:line="240" w:lineRule="auto"/>
        <w:jc w:val="center"/>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b/>
          <w:bCs/>
          <w:color w:val="000000"/>
          <w:spacing w:val="2"/>
          <w:sz w:val="26"/>
          <w:szCs w:val="26"/>
          <w:lang w:val="az-Latn-AZ" w:eastAsia="en-GB"/>
        </w:rPr>
        <w:t>4. Yekun müddəalar</w:t>
      </w:r>
    </w:p>
    <w:p w14:paraId="1A030DE4" w14:textId="77777777" w:rsidR="00E911AE" w:rsidRPr="005D3726" w:rsidRDefault="00E911AE" w:rsidP="00E911AE">
      <w:pPr>
        <w:shd w:val="clear" w:color="auto" w:fill="FFFFFF"/>
        <w:spacing w:after="0" w:line="240" w:lineRule="auto"/>
        <w:jc w:val="center"/>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b/>
          <w:bCs/>
          <w:color w:val="000000"/>
          <w:spacing w:val="2"/>
          <w:sz w:val="26"/>
          <w:szCs w:val="26"/>
          <w:lang w:val="az-Latn-AZ" w:eastAsia="en-GB"/>
        </w:rPr>
        <w:t> </w:t>
      </w:r>
    </w:p>
    <w:p w14:paraId="0238A4B8" w14:textId="65C4E3B0"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color w:val="000000"/>
          <w:spacing w:val="2"/>
          <w:sz w:val="26"/>
          <w:szCs w:val="26"/>
          <w:lang w:val="az-Latn-AZ" w:eastAsia="en-GB"/>
        </w:rPr>
        <w:t>4.1. Peşə fəaliyyətinə buraxılması üçün icbari təlimi uğurla bitirmiş namizədlər </w:t>
      </w:r>
      <w:r w:rsidRPr="005D3726">
        <w:rPr>
          <w:rFonts w:ascii="Times New Roman" w:eastAsia="Times New Roman" w:hAnsi="Times New Roman" w:cs="Times New Roman"/>
          <w:color w:val="212529"/>
          <w:spacing w:val="2"/>
          <w:sz w:val="26"/>
          <w:szCs w:val="26"/>
          <w:lang w:val="az-Latn-AZ" w:eastAsia="en-GB"/>
        </w:rPr>
        <w:t>altı aylıq</w:t>
      </w:r>
      <w:r w:rsidRPr="005D3726">
        <w:rPr>
          <w:rFonts w:ascii="Times New Roman" w:eastAsia="Times New Roman" w:hAnsi="Times New Roman" w:cs="Times New Roman"/>
          <w:color w:val="000000"/>
          <w:spacing w:val="2"/>
          <w:sz w:val="26"/>
          <w:szCs w:val="26"/>
          <w:lang w:val="az-Latn-AZ" w:eastAsia="en-GB"/>
        </w:rPr>
        <w:t> stajorluq müddəti müəyyən edilməklə müvafiq vəzifələrə təyin edilirlər.</w:t>
      </w:r>
      <w:r w:rsidR="00CE049F" w:rsidRPr="005D3726">
        <w:rPr>
          <w:rFonts w:ascii="Times New Roman" w:eastAsia="Times New Roman" w:hAnsi="Times New Roman" w:cs="Times New Roman"/>
          <w:color w:val="212529"/>
          <w:spacing w:val="2"/>
          <w:sz w:val="26"/>
          <w:szCs w:val="26"/>
          <w:lang w:eastAsia="en-GB"/>
        </w:rPr>
        <w:t xml:space="preserve"> </w:t>
      </w:r>
    </w:p>
    <w:p w14:paraId="5213E5DC" w14:textId="3BC33F1F"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color w:val="000000"/>
          <w:spacing w:val="2"/>
          <w:sz w:val="26"/>
          <w:szCs w:val="26"/>
          <w:lang w:val="az-Latn-AZ" w:eastAsia="en-GB"/>
        </w:rPr>
        <w:t xml:space="preserve">4.2. İlk dəfə Mərkəzdə ekspert vəzifələrinə qulluğa qəbul edilən şəxslərin xidməti vəzifələrini mənimsəməsi və hərtərəfli peşəkarlıq vərdişlərinə yiyələnməsini təmin etmək üçün stajorluq dövründə onlar məhkəmə eksperti </w:t>
      </w:r>
      <w:r w:rsidR="00F54DBE" w:rsidRPr="005D3726">
        <w:rPr>
          <w:rFonts w:ascii="Times New Roman" w:eastAsia="Times New Roman" w:hAnsi="Times New Roman" w:cs="Times New Roman"/>
          <w:color w:val="000000"/>
          <w:spacing w:val="2"/>
          <w:sz w:val="26"/>
          <w:szCs w:val="26"/>
          <w:lang w:val="az-Latn-AZ" w:eastAsia="en-GB"/>
        </w:rPr>
        <w:t>ş</w:t>
      </w:r>
      <w:proofErr w:type="spellStart"/>
      <w:r w:rsidR="00F54DBE" w:rsidRPr="005D3726">
        <w:rPr>
          <w:rFonts w:ascii="Times New Roman" w:hAnsi="Times New Roman" w:cs="Times New Roman"/>
          <w:sz w:val="26"/>
          <w:szCs w:val="26"/>
        </w:rPr>
        <w:t>əhadətnaməsi</w:t>
      </w:r>
      <w:proofErr w:type="spellEnd"/>
      <w:r w:rsidRPr="005D3726">
        <w:rPr>
          <w:rFonts w:ascii="Times New Roman" w:eastAsia="Times New Roman" w:hAnsi="Times New Roman" w:cs="Times New Roman"/>
          <w:color w:val="000000"/>
          <w:spacing w:val="2"/>
          <w:sz w:val="26"/>
          <w:szCs w:val="26"/>
          <w:lang w:val="az-Latn-AZ" w:eastAsia="en-GB"/>
        </w:rPr>
        <w:t xml:space="preserve"> almaq məqsədi ilə Azərbaycan Respublikası </w:t>
      </w:r>
      <w:r w:rsidR="00CE049F" w:rsidRPr="005D3726">
        <w:rPr>
          <w:rFonts w:ascii="Times New Roman" w:eastAsia="Times New Roman" w:hAnsi="Times New Roman" w:cs="Times New Roman"/>
          <w:color w:val="000000"/>
          <w:spacing w:val="2"/>
          <w:sz w:val="26"/>
          <w:szCs w:val="26"/>
          <w:lang w:val="az-Latn-AZ" w:eastAsia="en-GB"/>
        </w:rPr>
        <w:t>Nazirlər Kabinetinin</w:t>
      </w:r>
      <w:r w:rsidRPr="005D3726">
        <w:rPr>
          <w:rFonts w:ascii="Times New Roman" w:eastAsia="Times New Roman" w:hAnsi="Times New Roman" w:cs="Times New Roman"/>
          <w:color w:val="000000"/>
          <w:spacing w:val="2"/>
          <w:sz w:val="26"/>
          <w:szCs w:val="26"/>
          <w:lang w:val="az-Latn-AZ" w:eastAsia="en-GB"/>
        </w:rPr>
        <w:t xml:space="preserve"> </w:t>
      </w:r>
      <w:r w:rsidR="00CE049F" w:rsidRPr="005D3726">
        <w:rPr>
          <w:rFonts w:ascii="Times New Roman" w:eastAsia="Times New Roman" w:hAnsi="Times New Roman" w:cs="Times New Roman"/>
          <w:color w:val="000000"/>
          <w:spacing w:val="2"/>
          <w:sz w:val="26"/>
          <w:szCs w:val="26"/>
          <w:lang w:val="az-Latn-AZ" w:eastAsia="en-GB"/>
        </w:rPr>
        <w:t>25.05.2023-cü il tarixli 166</w:t>
      </w:r>
      <w:r w:rsidRPr="005D3726">
        <w:rPr>
          <w:rFonts w:ascii="Times New Roman" w:eastAsia="Times New Roman" w:hAnsi="Times New Roman" w:cs="Times New Roman"/>
          <w:color w:val="000000"/>
          <w:spacing w:val="2"/>
          <w:sz w:val="26"/>
          <w:szCs w:val="26"/>
          <w:lang w:val="az-Latn-AZ" w:eastAsia="en-GB"/>
        </w:rPr>
        <w:t xml:space="preserve"> nömrəli Qərarı ilə təsdiq edilmiş “</w:t>
      </w:r>
      <w:proofErr w:type="spellStart"/>
      <w:r w:rsidR="00CE049F" w:rsidRPr="005D3726">
        <w:rPr>
          <w:rFonts w:ascii="Times New Roman" w:hAnsi="Times New Roman" w:cs="Times New Roman"/>
          <w:sz w:val="26"/>
          <w:szCs w:val="26"/>
        </w:rPr>
        <w:t>Məhkəmə</w:t>
      </w:r>
      <w:proofErr w:type="spellEnd"/>
      <w:r w:rsidR="00CE049F" w:rsidRPr="005D3726">
        <w:rPr>
          <w:rFonts w:ascii="Times New Roman" w:hAnsi="Times New Roman" w:cs="Times New Roman"/>
          <w:sz w:val="26"/>
          <w:szCs w:val="26"/>
        </w:rPr>
        <w:t xml:space="preserve"> </w:t>
      </w:r>
      <w:proofErr w:type="spellStart"/>
      <w:r w:rsidR="00CE049F" w:rsidRPr="005D3726">
        <w:rPr>
          <w:rFonts w:ascii="Times New Roman" w:hAnsi="Times New Roman" w:cs="Times New Roman"/>
          <w:sz w:val="26"/>
          <w:szCs w:val="26"/>
        </w:rPr>
        <w:t>eksperti</w:t>
      </w:r>
      <w:proofErr w:type="spellEnd"/>
      <w:r w:rsidR="00CE049F" w:rsidRPr="005D3726">
        <w:rPr>
          <w:rFonts w:ascii="Times New Roman" w:hAnsi="Times New Roman" w:cs="Times New Roman"/>
          <w:sz w:val="26"/>
          <w:szCs w:val="26"/>
        </w:rPr>
        <w:t xml:space="preserve"> </w:t>
      </w:r>
      <w:proofErr w:type="spellStart"/>
      <w:r w:rsidR="00CE049F" w:rsidRPr="005D3726">
        <w:rPr>
          <w:rFonts w:ascii="Times New Roman" w:hAnsi="Times New Roman" w:cs="Times New Roman"/>
          <w:sz w:val="26"/>
          <w:szCs w:val="26"/>
        </w:rPr>
        <w:t>şəhadətnaməsinin</w:t>
      </w:r>
      <w:proofErr w:type="spellEnd"/>
      <w:r w:rsidR="00CE049F" w:rsidRPr="005D3726">
        <w:rPr>
          <w:rFonts w:ascii="Times New Roman" w:hAnsi="Times New Roman" w:cs="Times New Roman"/>
          <w:sz w:val="26"/>
          <w:szCs w:val="26"/>
        </w:rPr>
        <w:t xml:space="preserve"> </w:t>
      </w:r>
      <w:proofErr w:type="spellStart"/>
      <w:r w:rsidR="00CE049F" w:rsidRPr="005D3726">
        <w:rPr>
          <w:rFonts w:ascii="Times New Roman" w:hAnsi="Times New Roman" w:cs="Times New Roman"/>
          <w:sz w:val="26"/>
          <w:szCs w:val="26"/>
        </w:rPr>
        <w:t>verilməsi</w:t>
      </w:r>
      <w:proofErr w:type="spellEnd"/>
      <w:r w:rsidR="00CE049F" w:rsidRPr="005D3726">
        <w:rPr>
          <w:rFonts w:ascii="Times New Roman" w:hAnsi="Times New Roman" w:cs="Times New Roman"/>
          <w:sz w:val="26"/>
          <w:szCs w:val="26"/>
        </w:rPr>
        <w:t xml:space="preserve"> </w:t>
      </w:r>
      <w:proofErr w:type="spellStart"/>
      <w:r w:rsidR="00CE049F" w:rsidRPr="005D3726">
        <w:rPr>
          <w:rFonts w:ascii="Times New Roman" w:hAnsi="Times New Roman" w:cs="Times New Roman"/>
          <w:sz w:val="26"/>
          <w:szCs w:val="26"/>
        </w:rPr>
        <w:t>Qaydası</w:t>
      </w:r>
      <w:proofErr w:type="spellEnd"/>
      <w:r w:rsidRPr="005D3726">
        <w:rPr>
          <w:rFonts w:ascii="Times New Roman" w:eastAsia="Times New Roman" w:hAnsi="Times New Roman" w:cs="Times New Roman"/>
          <w:color w:val="000000"/>
          <w:spacing w:val="2"/>
          <w:sz w:val="26"/>
          <w:szCs w:val="26"/>
          <w:lang w:val="az-Latn-AZ" w:eastAsia="en-GB"/>
        </w:rPr>
        <w:t>”</w:t>
      </w:r>
      <w:r w:rsidR="00CE049F" w:rsidRPr="005D3726">
        <w:rPr>
          <w:rFonts w:ascii="Times New Roman" w:eastAsia="Times New Roman" w:hAnsi="Times New Roman" w:cs="Times New Roman"/>
          <w:color w:val="000000"/>
          <w:spacing w:val="2"/>
          <w:sz w:val="26"/>
          <w:szCs w:val="26"/>
          <w:lang w:val="az-Latn-AZ" w:eastAsia="en-GB"/>
        </w:rPr>
        <w:t>na</w:t>
      </w:r>
      <w:r w:rsidRPr="005D3726">
        <w:rPr>
          <w:rFonts w:ascii="Times New Roman" w:eastAsia="Times New Roman" w:hAnsi="Times New Roman" w:cs="Times New Roman"/>
          <w:color w:val="000000"/>
          <w:spacing w:val="2"/>
          <w:sz w:val="26"/>
          <w:szCs w:val="26"/>
          <w:lang w:val="az-Latn-AZ" w:eastAsia="en-GB"/>
        </w:rPr>
        <w:t xml:space="preserve"> uyğun olaraq müvafiq təcrübə</w:t>
      </w:r>
      <w:r w:rsidR="00CE049F" w:rsidRPr="005D3726">
        <w:rPr>
          <w:rFonts w:ascii="Times New Roman" w:eastAsia="Times New Roman" w:hAnsi="Times New Roman" w:cs="Times New Roman"/>
          <w:color w:val="000000"/>
          <w:spacing w:val="2"/>
          <w:sz w:val="26"/>
          <w:szCs w:val="26"/>
          <w:lang w:val="az-Latn-AZ" w:eastAsia="en-GB"/>
        </w:rPr>
        <w:t>yə</w:t>
      </w:r>
      <w:r w:rsidRPr="005D3726">
        <w:rPr>
          <w:rFonts w:ascii="Times New Roman" w:eastAsia="Times New Roman" w:hAnsi="Times New Roman" w:cs="Times New Roman"/>
          <w:color w:val="000000"/>
          <w:spacing w:val="2"/>
          <w:sz w:val="26"/>
          <w:szCs w:val="26"/>
          <w:lang w:val="az-Latn-AZ" w:eastAsia="en-GB"/>
        </w:rPr>
        <w:t xml:space="preserve"> </w:t>
      </w:r>
      <w:r w:rsidR="00CE049F" w:rsidRPr="005D3726">
        <w:rPr>
          <w:rFonts w:ascii="Times New Roman" w:eastAsia="Times New Roman" w:hAnsi="Times New Roman" w:cs="Times New Roman"/>
          <w:color w:val="000000"/>
          <w:spacing w:val="2"/>
          <w:sz w:val="26"/>
          <w:szCs w:val="26"/>
          <w:lang w:val="az-Latn-AZ" w:eastAsia="en-GB"/>
        </w:rPr>
        <w:t>cəlb olunurlar</w:t>
      </w:r>
      <w:r w:rsidRPr="005D3726">
        <w:rPr>
          <w:rFonts w:ascii="Times New Roman" w:eastAsia="Times New Roman" w:hAnsi="Times New Roman" w:cs="Times New Roman"/>
          <w:color w:val="000000"/>
          <w:spacing w:val="2"/>
          <w:sz w:val="26"/>
          <w:szCs w:val="26"/>
          <w:lang w:val="az-Latn-AZ" w:eastAsia="en-GB"/>
        </w:rPr>
        <w:t>.</w:t>
      </w:r>
      <w:r w:rsidR="00CE049F" w:rsidRPr="005D3726">
        <w:rPr>
          <w:rFonts w:ascii="Times New Roman" w:eastAsia="Times New Roman" w:hAnsi="Times New Roman" w:cs="Times New Roman"/>
          <w:color w:val="212529"/>
          <w:spacing w:val="2"/>
          <w:sz w:val="26"/>
          <w:szCs w:val="26"/>
          <w:lang w:eastAsia="en-GB"/>
        </w:rPr>
        <w:t xml:space="preserve"> </w:t>
      </w:r>
    </w:p>
    <w:p w14:paraId="6065F98C" w14:textId="77777777"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color w:val="000000"/>
          <w:spacing w:val="2"/>
          <w:sz w:val="26"/>
          <w:szCs w:val="26"/>
          <w:lang w:val="az-Latn-AZ" w:eastAsia="en-GB"/>
        </w:rPr>
        <w:t>İşçinin təcrübə müddətinin sonunda Mərkəzin Ekspert-İxtisas Komissiyası tərəfindən bilik səviyyəsi qiymətləndirilir.</w:t>
      </w:r>
    </w:p>
    <w:p w14:paraId="43234B6C" w14:textId="701B19C4"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color w:val="000000"/>
          <w:spacing w:val="2"/>
          <w:sz w:val="26"/>
          <w:szCs w:val="26"/>
          <w:lang w:val="az-Latn-AZ" w:eastAsia="en-GB"/>
        </w:rPr>
        <w:t>4.3. Stajorluq müddətini müvəffəqiyyətlə bitirmiş işçiyə qulluğa yaralılığını, peşəkarlığını və təyin edildiyi vəzifəyə uyğunluğunu müəyyən etmək üçün </w:t>
      </w:r>
      <w:r w:rsidRPr="005D3726">
        <w:rPr>
          <w:rFonts w:ascii="Times New Roman" w:eastAsia="Times New Roman" w:hAnsi="Times New Roman" w:cs="Times New Roman"/>
          <w:color w:val="212529"/>
          <w:spacing w:val="2"/>
          <w:sz w:val="26"/>
          <w:szCs w:val="26"/>
          <w:lang w:val="az-Latn-AZ" w:eastAsia="en-GB"/>
        </w:rPr>
        <w:t>üç</w:t>
      </w:r>
      <w:r w:rsidRPr="005D3726">
        <w:rPr>
          <w:rFonts w:ascii="Times New Roman" w:eastAsia="Times New Roman" w:hAnsi="Times New Roman" w:cs="Times New Roman"/>
          <w:color w:val="000000"/>
          <w:spacing w:val="2"/>
          <w:sz w:val="26"/>
          <w:szCs w:val="26"/>
          <w:lang w:val="az-Latn-AZ" w:eastAsia="en-GB"/>
        </w:rPr>
        <w:t> aylıq sınaq müddəti təyin olunur.</w:t>
      </w:r>
      <w:r w:rsidR="00CE049F" w:rsidRPr="005D3726">
        <w:rPr>
          <w:rFonts w:ascii="Times New Roman" w:eastAsia="Times New Roman" w:hAnsi="Times New Roman" w:cs="Times New Roman"/>
          <w:color w:val="212529"/>
          <w:spacing w:val="2"/>
          <w:sz w:val="26"/>
          <w:szCs w:val="26"/>
          <w:lang w:eastAsia="en-GB"/>
        </w:rPr>
        <w:t xml:space="preserve"> </w:t>
      </w:r>
    </w:p>
    <w:p w14:paraId="3C1146BA" w14:textId="77777777"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color w:val="000000"/>
          <w:spacing w:val="2"/>
          <w:sz w:val="26"/>
          <w:szCs w:val="26"/>
          <w:lang w:val="az-Latn-AZ" w:eastAsia="en-GB"/>
        </w:rPr>
        <w:t>Stajorluq, sınaq keçmə və şəxsin ədliyyə orqanlarına daimi qulluğa qəbulu ilə bağlı məsələlər Azərbaycan Respublikası Ədliyyə Nazirliyi üzrə 25 iyul 2007-ci il tarixli 31-T nömrəli əmrlə təsdiq edilmiş “İlk dəfə ədliyyə orqanlarına qulluğa qəbul edilən şəxslərin stajorluq və sınaq keçmə Qaydaları” ilə tənzimlənir.</w:t>
      </w:r>
    </w:p>
    <w:p w14:paraId="7DD314E6" w14:textId="77777777"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color w:val="000000"/>
          <w:spacing w:val="2"/>
          <w:sz w:val="26"/>
          <w:szCs w:val="26"/>
          <w:lang w:val="az-Latn-AZ" w:eastAsia="en-GB"/>
        </w:rPr>
        <w:t>4.4. Ədliyyə Nazirliyinin Müsabiqə Komissiyası tərəfindən keçirilən müsabiqə və müsahibələrdə uğur qazanaraq icbari təlimi müvəffəqiyyətlə bitirmiş namizədlər Mərkəzdə qulluğa müsahibə keçmədən qəbul olunurlar.</w:t>
      </w:r>
    </w:p>
    <w:p w14:paraId="25D5B8C3" w14:textId="77777777" w:rsidR="00E911AE" w:rsidRPr="005D3726" w:rsidRDefault="00E911AE" w:rsidP="00E911AE">
      <w:pPr>
        <w:shd w:val="clear" w:color="auto" w:fill="FFFFFF"/>
        <w:spacing w:after="0" w:line="240" w:lineRule="auto"/>
        <w:ind w:firstLine="567"/>
        <w:jc w:val="both"/>
        <w:rPr>
          <w:rFonts w:ascii="Times New Roman" w:eastAsia="Times New Roman" w:hAnsi="Times New Roman" w:cs="Times New Roman"/>
          <w:color w:val="212529"/>
          <w:spacing w:val="2"/>
          <w:sz w:val="26"/>
          <w:szCs w:val="26"/>
          <w:lang w:eastAsia="en-GB"/>
        </w:rPr>
      </w:pPr>
      <w:r w:rsidRPr="005D3726">
        <w:rPr>
          <w:rFonts w:ascii="Times New Roman" w:eastAsia="Times New Roman" w:hAnsi="Times New Roman" w:cs="Times New Roman"/>
          <w:color w:val="000000"/>
          <w:spacing w:val="2"/>
          <w:sz w:val="26"/>
          <w:szCs w:val="26"/>
          <w:lang w:val="az-Latn-AZ" w:eastAsia="en-GB"/>
        </w:rPr>
        <w:t>4.5. Müsahibənin nəticələrindən razı olmayan namizədlər tərəfindən qanunvericilikdə nəzərdə tutulmuş qaydada şikayət verilə bilər.</w:t>
      </w:r>
    </w:p>
    <w:bookmarkEnd w:id="1"/>
    <w:p w14:paraId="131DD866" w14:textId="77777777" w:rsidR="00E911AE" w:rsidRPr="00E911AE" w:rsidRDefault="00E911AE" w:rsidP="00E911AE">
      <w:pPr>
        <w:shd w:val="clear" w:color="auto" w:fill="FFFFFF"/>
        <w:spacing w:after="0" w:line="240" w:lineRule="auto"/>
        <w:jc w:val="both"/>
        <w:rPr>
          <w:rFonts w:ascii="Times New Roman" w:eastAsia="Times New Roman" w:hAnsi="Times New Roman" w:cs="Times New Roman"/>
          <w:color w:val="212529"/>
          <w:spacing w:val="2"/>
          <w:sz w:val="26"/>
          <w:szCs w:val="26"/>
          <w:lang w:eastAsia="en-GB"/>
        </w:rPr>
      </w:pPr>
      <w:r w:rsidRPr="00E911AE">
        <w:rPr>
          <w:rFonts w:ascii="Segoe UI" w:eastAsia="Times New Roman" w:hAnsi="Segoe UI" w:cs="Segoe UI"/>
          <w:b/>
          <w:bCs/>
          <w:color w:val="000000"/>
          <w:spacing w:val="2"/>
          <w:sz w:val="26"/>
          <w:szCs w:val="26"/>
          <w:lang w:val="az-Latn-AZ" w:eastAsia="en-GB"/>
        </w:rPr>
        <w:t> </w:t>
      </w:r>
    </w:p>
    <w:p w14:paraId="00D47B71" w14:textId="77777777" w:rsidR="00277CEA" w:rsidRPr="00CE049F" w:rsidRDefault="00277CEA"/>
    <w:sectPr w:rsidR="00277CEA" w:rsidRPr="00CE0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B7"/>
    <w:rsid w:val="00224BAB"/>
    <w:rsid w:val="00277CEA"/>
    <w:rsid w:val="004548C7"/>
    <w:rsid w:val="005D3726"/>
    <w:rsid w:val="008F22B7"/>
    <w:rsid w:val="00CE049F"/>
    <w:rsid w:val="00E911AE"/>
    <w:rsid w:val="00F54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911A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911AE"/>
    <w:rPr>
      <w:rFonts w:ascii="Times New Roman" w:eastAsia="Times New Roman" w:hAnsi="Times New Roman" w:cs="Times New Roman"/>
      <w:b/>
      <w:bCs/>
      <w:sz w:val="24"/>
      <w:szCs w:val="24"/>
      <w:lang w:eastAsia="en-GB"/>
    </w:rPr>
  </w:style>
  <w:style w:type="character" w:styleId="a3">
    <w:name w:val="endnote reference"/>
    <w:basedOn w:val="a0"/>
    <w:uiPriority w:val="99"/>
    <w:semiHidden/>
    <w:unhideWhenUsed/>
    <w:rsid w:val="00E911AE"/>
  </w:style>
  <w:style w:type="paragraph" w:customStyle="1" w:styleId="nospacing">
    <w:name w:val="nospacing"/>
    <w:basedOn w:val="a"/>
    <w:rsid w:val="00E911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911A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911AE"/>
    <w:rPr>
      <w:rFonts w:ascii="Times New Roman" w:eastAsia="Times New Roman" w:hAnsi="Times New Roman" w:cs="Times New Roman"/>
      <w:b/>
      <w:bCs/>
      <w:sz w:val="24"/>
      <w:szCs w:val="24"/>
      <w:lang w:eastAsia="en-GB"/>
    </w:rPr>
  </w:style>
  <w:style w:type="character" w:styleId="a3">
    <w:name w:val="endnote reference"/>
    <w:basedOn w:val="a0"/>
    <w:uiPriority w:val="99"/>
    <w:semiHidden/>
    <w:unhideWhenUsed/>
    <w:rsid w:val="00E911AE"/>
  </w:style>
  <w:style w:type="paragraph" w:customStyle="1" w:styleId="nospacing">
    <w:name w:val="nospacing"/>
    <w:basedOn w:val="a"/>
    <w:rsid w:val="00E911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22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 Eliyeva</dc:creator>
  <cp:keywords/>
  <dc:description/>
  <cp:lastModifiedBy>Reshade Quliyeva</cp:lastModifiedBy>
  <cp:revision>6</cp:revision>
  <cp:lastPrinted>2025-05-08T12:40:00Z</cp:lastPrinted>
  <dcterms:created xsi:type="dcterms:W3CDTF">2025-05-08T12:18:00Z</dcterms:created>
  <dcterms:modified xsi:type="dcterms:W3CDTF">2025-05-14T08:02:00Z</dcterms:modified>
</cp:coreProperties>
</file>